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05-653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18810586230928020475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18810586230928020475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ум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249259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18810586230928020475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12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0412365400725006532420102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